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0E092" w14:textId="77777777" w:rsidR="00176E07" w:rsidRPr="00176E07" w:rsidRDefault="00176E07" w:rsidP="00176E07">
      <w:r w:rsidRPr="00176E07">
        <w:rPr>
          <w:b/>
          <w:bCs/>
        </w:rPr>
        <w:t>Project ID</w:t>
      </w:r>
      <w:r w:rsidRPr="00176E07">
        <w:t>: 2017-1598</w:t>
      </w:r>
    </w:p>
    <w:p w14:paraId="26A3F591" w14:textId="77777777" w:rsidR="00176E07" w:rsidRPr="00176E07" w:rsidRDefault="00176E07" w:rsidP="00176E07">
      <w:r w:rsidRPr="00176E07">
        <w:rPr>
          <w:b/>
          <w:bCs/>
        </w:rPr>
        <w:t>Lab Hub</w:t>
      </w:r>
      <w:r w:rsidRPr="00176E07">
        <w:t xml:space="preserve">: Mount Sinai CHEAR Network Laboratory Hub </w:t>
      </w:r>
    </w:p>
    <w:p w14:paraId="7B107BD0" w14:textId="77777777" w:rsidR="00176E07" w:rsidRPr="00176E07" w:rsidRDefault="00176E07" w:rsidP="00176E07">
      <w:r w:rsidRPr="00176E07">
        <w:rPr>
          <w:b/>
          <w:bCs/>
        </w:rPr>
        <w:t>Project Name</w:t>
      </w:r>
      <w:r w:rsidRPr="00176E07">
        <w:t>: Evaluation of Environmental Exposures in TEDDY</w:t>
      </w:r>
    </w:p>
    <w:p w14:paraId="426AC6FC" w14:textId="77777777" w:rsidR="00176E07" w:rsidRPr="00176E07" w:rsidRDefault="00176E07" w:rsidP="00176E07">
      <w:r w:rsidRPr="00176E07">
        <w:rPr>
          <w:b/>
          <w:bCs/>
        </w:rPr>
        <w:t>Project PI:</w:t>
      </w:r>
      <w:r w:rsidRPr="00176E07">
        <w:t xml:space="preserve"> Dr. Krischer</w:t>
      </w:r>
    </w:p>
    <w:p w14:paraId="15608518" w14:textId="77777777" w:rsidR="00176E07" w:rsidRPr="00176E07" w:rsidRDefault="00176E07" w:rsidP="00176E07">
      <w:pPr>
        <w:rPr>
          <w:b/>
          <w:bCs/>
        </w:rPr>
      </w:pPr>
      <w:r w:rsidRPr="00176E07">
        <w:rPr>
          <w:b/>
          <w:bCs/>
        </w:rPr>
        <w:t xml:space="preserve">Description of Analyses: </w:t>
      </w:r>
    </w:p>
    <w:p w14:paraId="2A81E8DF" w14:textId="77777777" w:rsidR="00176E07" w:rsidRDefault="00176E07" w:rsidP="00176E07">
      <w:r>
        <w:t xml:space="preserve">Quality control (QC) measures included analysis of the initial calibration, initial calibration verification, and continuing calibration verification standards: NIST traceable mixed-element standard solution at two concentration levels, procedural </w:t>
      </w:r>
      <w:proofErr w:type="gramStart"/>
      <w:r>
        <w:t>blanks</w:t>
      </w:r>
      <w:proofErr w:type="gramEnd"/>
      <w:r>
        <w:t xml:space="preserve"> and repeated analysis of 2% of samples. If QC materials did not meet control requirements, following Westgard multi-rules, the batch was reprocessed and rerun. Matrix-appropriate SRMs and CRMs were analyzed once per study. Results provided were the average of five replicate measurements. Results were corrected for blanks but not for recoveries.</w:t>
      </w:r>
    </w:p>
    <w:p w14:paraId="54CF86A1" w14:textId="77777777" w:rsidR="00176E07" w:rsidRDefault="00176E07" w:rsidP="00176E07">
      <w:r>
        <w:t>Sample Preparation: samples (200 µL) were diluted 10 ml with diluent solution containing 0.05% Triton X-100, 0.5% Nitric acid and mixed internal standard. Samples were mixed thoroughly and analyzed on the same day.</w:t>
      </w:r>
    </w:p>
    <w:p w14:paraId="386CC39A" w14:textId="77777777" w:rsidR="00176E07" w:rsidRDefault="00176E07" w:rsidP="00176E07">
      <w:r>
        <w:t>Instrumentation: inductively coupled plasma – mass spectrometer -Triple quadrupole (ICP-MS) (Agilent 8800-QQQ) and Direct Mercury Analyzer (DMA)-80 Milestone Inc., Monroe, CT)</w:t>
      </w:r>
    </w:p>
    <w:p w14:paraId="3F98C11D" w14:textId="77777777" w:rsidR="00176E07" w:rsidRDefault="00176E07" w:rsidP="00176E07">
      <w:r>
        <w:t xml:space="preserve">The daily limit of detection values was calculated as three times the standard deviation of the concentrations found in the method blank for determination of below detection values.  </w:t>
      </w:r>
    </w:p>
    <w:p w14:paraId="318C2F0D" w14:textId="14109CB8" w:rsidR="00176E07" w:rsidRDefault="00176E07" w:rsidP="00176E07">
      <w:r>
        <w:t xml:space="preserve">Recoveries were determined from analyses of matrix appropriate CHEAR-QC standards. Recoveries were 90%-110 for As, Ba, Cd, Co, Cr, Cs, Cu, Mo, Ni, Pb, Sb, Sn, Tl, V and Zn; 80%-120% for Mn and 140%-150% for Mg and Al. Data for all QC analysis including </w:t>
      </w:r>
      <w:proofErr w:type="spellStart"/>
      <w:r>
        <w:t>Interday</w:t>
      </w:r>
      <w:proofErr w:type="spellEnd"/>
      <w:r>
        <w:t xml:space="preserve"> CV could be found in Table 2 in the Data Results Reports noted above from DC. Intraday CVs were determined in each batch for internal urine pools fortified at mid- and high-level concentrations analyzed after initial calibration and every ten study samples. Intraday CV range from 0.3 to 21% for all elements.</w:t>
      </w:r>
    </w:p>
    <w:p w14:paraId="5017F7E7" w14:textId="69F5C197" w:rsidR="00176E07" w:rsidRDefault="00176E07" w:rsidP="00176E07">
      <w:r>
        <w:t>The laboratory participates in the New York State Department of Health Biomonitoring Proficiency testing program and CTQ The Centre de toxicology du Quebec Multielement External Quality Assessment Scheme.</w:t>
      </w:r>
    </w:p>
    <w:sectPr w:rsidR="00176E0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5E24E" w14:textId="77777777" w:rsidR="00176E07" w:rsidRDefault="00176E07" w:rsidP="00176E07">
      <w:pPr>
        <w:spacing w:after="0" w:line="240" w:lineRule="auto"/>
      </w:pPr>
      <w:r>
        <w:separator/>
      </w:r>
    </w:p>
  </w:endnote>
  <w:endnote w:type="continuationSeparator" w:id="0">
    <w:p w14:paraId="01F2E659" w14:textId="77777777" w:rsidR="00176E07" w:rsidRDefault="00176E07" w:rsidP="00176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22819" w14:textId="77777777" w:rsidR="00176E07" w:rsidRDefault="00176E07" w:rsidP="00176E07">
      <w:pPr>
        <w:spacing w:after="0" w:line="240" w:lineRule="auto"/>
      </w:pPr>
      <w:r>
        <w:separator/>
      </w:r>
    </w:p>
  </w:footnote>
  <w:footnote w:type="continuationSeparator" w:id="0">
    <w:p w14:paraId="46C16BF8" w14:textId="77777777" w:rsidR="00176E07" w:rsidRDefault="00176E07" w:rsidP="00176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F7C689" w14:textId="1A24D058" w:rsidR="00176E07" w:rsidRDefault="00176E07" w:rsidP="00176E07">
    <w:pPr>
      <w:pStyle w:val="Header"/>
      <w:jc w:val="center"/>
    </w:pPr>
    <w:r w:rsidRPr="00176E07">
      <w:rPr>
        <w:b/>
        <w:bCs/>
      </w:rPr>
      <w:t xml:space="preserve">Analytical Method Summary: </w:t>
    </w:r>
    <w:r>
      <w:t xml:space="preserve">Trace elements </w:t>
    </w:r>
    <w:r w:rsidRPr="00176E07">
      <w:t>in Urine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07"/>
    <w:rsid w:val="00176E07"/>
    <w:rsid w:val="00A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B829"/>
  <w15:chartTrackingRefBased/>
  <w15:docId w15:val="{68C7C9F4-2AAF-4A75-861D-77D99687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E07"/>
  </w:style>
  <w:style w:type="paragraph" w:styleId="Footer">
    <w:name w:val="footer"/>
    <w:basedOn w:val="Normal"/>
    <w:link w:val="FooterChar"/>
    <w:uiPriority w:val="99"/>
    <w:unhideWhenUsed/>
    <w:rsid w:val="00176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Bixby, Moira</dc:creator>
  <cp:keywords/>
  <dc:description/>
  <cp:lastModifiedBy>Bixby, Moira</cp:lastModifiedBy>
  <cp:revision>2</cp:revision>
  <dcterms:created xsi:type="dcterms:W3CDTF">2020-09-18T16:08:00Z</dcterms:created>
  <dcterms:modified xsi:type="dcterms:W3CDTF">2020-09-18T16:12:00Z</dcterms:modified>
</cp:coreProperties>
</file>